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2LINE Athene KÜB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Cable overlength box</w:t>
      </w:r>
    </w:p>
    <w:p/>
    <w:p>
      <w:pPr>
        <w:numPr>
          <w:ilvl w:val="0"/>
          <w:numId w:val="1"/>
        </w:numPr>
      </w:pPr>
      <w:r>
        <w:rPr/>
        <w:t xml:space="preserve">Can be used in combination with the 2LINE Athene BOX </w:t>
      </w:r>
    </w:p>
    <w:p>
      <w:pPr>
        <w:numPr>
          <w:ilvl w:val="0"/>
          <w:numId w:val="1"/>
        </w:numPr>
      </w:pPr>
      <w:r>
        <w:rPr/>
        <w:t xml:space="preserve">Enables excess length compensation of cascaded cable whips </w:t>
      </w:r>
    </w:p>
    <w:p>
      <w:pPr>
        <w:numPr>
          <w:ilvl w:val="0"/>
          <w:numId w:val="1"/>
        </w:numPr>
      </w:pPr>
      <w:r>
        <w:rPr/>
        <w:t xml:space="preserve">Used for depositing excess cable lengths</w:t>
      </w:r>
    </w:p>
    <w:p>
      <w:pPr>
        <w:numPr>
          <w:ilvl w:val="0"/>
          <w:numId w:val="1"/>
        </w:numPr>
      </w:pPr>
      <w:r>
        <w:rPr/>
        <w:t xml:space="preserve">Micro tube acceptance of Ø5 /Ø7 /Ø10 mm </w:t>
      </w:r>
    </w:p>
    <w:p>
      <w:pPr>
        <w:numPr>
          <w:ilvl w:val="0"/>
          <w:numId w:val="1"/>
        </w:numPr>
      </w:pPr>
      <w:r>
        <w:rPr/>
        <w:t xml:space="preserve">Use of gas/water - stop </w:t>
      </w:r>
    </w:p>
    <w:p>
      <w:pPr>
        <w:numPr>
          <w:ilvl w:val="0"/>
          <w:numId w:val="1"/>
        </w:numPr>
      </w:pPr>
      <w:r>
        <w:rPr/>
        <w:t xml:space="preserve">Self-locking closure</w:t>
      </w:r>
    </w:p>
    <w:p/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Scope of delivery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Cable ties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Wall fixation material (Universal plugs and screws)</w:t>
      </w:r>
    </w:p>
    <w:p>
      <w:pPr>
        <w:numPr>
          <w:ilvl w:val="0"/>
          <w:numId w:val="2"/>
        </w:numPr>
      </w:pPr>
      <w:r>
        <w:rPr>
          <w:rFonts w:ascii="Arial" w:hAnsi="Arial" w:eastAsia="Arial" w:cs="Arial"/>
          <w:sz w:val="20"/>
          <w:szCs w:val="20"/>
        </w:rPr>
        <w:t xml:space="preserve">Optional: customer logo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Tests/Standards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Impact resistant IK07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Self-extinguishing according to UL94 V0 and UV-resistant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Material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Plastic, signal white RAL 9003</w:t>
      </w:r>
    </w:p>
    <w:p/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Dimensions</w:t>
      </w:r>
    </w:p>
    <w:p>
      <w:pPr/>
      <w:r>
        <w:rPr>
          <w:rFonts w:ascii="Arial" w:hAnsi="Arial" w:eastAsia="Arial" w:cs="Arial"/>
          <w:sz w:val="20"/>
          <w:szCs w:val="20"/>
        </w:rPr>
        <w:t xml:space="preserve">HxWxD[mm]: 90x96x27</w:t>
      </w:r>
    </w:p>
    <w:p/>
    <w:p>
      <w:pPr/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Article Code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2LINE Athene KÜB</w:t>
      </w:r>
    </w:p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Brand: ZweiCom-Hauff GmbH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 w:val="1"/>
          <w:bCs w:val="1"/>
        </w:rPr>
        <w:t xml:space="preserve">Hauff-Technik GRIDCOM GmbH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 w:val="1"/>
          <w:bCs w:val="1"/>
        </w:rPr>
        <w:t xml:space="preserve">Manufacturer information</w:t>
      </w:r>
    </w:p>
    <w:p>
      <w:pPr/>
      <w:r>
        <w:rPr/>
        <w:t xml:space="preserve">Hauff-Technik GRIDCOM GmbH</w:t>
      </w:r>
    </w:p>
    <w:p>
      <w:pPr/>
      <w:r>
        <w:rPr/>
        <w:t xml:space="preserve">Geiselroter Heidle 1</w:t>
      </w:r>
    </w:p>
    <w:p>
      <w:pPr/>
      <w:r>
        <w:rPr/>
        <w:t xml:space="preserve">73494 Rosenberg, GERMANY</w:t>
      </w:r>
    </w:p>
    <w:p/>
    <w:p>
      <w:pPr/>
      <w:r>
        <w:rPr/>
        <w:t xml:space="preserve">Telefon  +49 79 67 90 08 - 30</w:t>
      </w:r>
    </w:p>
    <w:p>
      <w:pPr/>
      <w:r>
        <w:rPr/>
        <w:t xml:space="preserve">Fax +49 79 67 90 08 - 99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nsid w:val="6CCA80C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A615180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 GRIDCOM GmbH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 GRIDCOM GmbH</dc:creator>
  <dc:title>Tender specifications - 2LINE Athene KÜB</dc:title>
  <dc:description/>
  <dc:subject/>
  <cp:keywords/>
  <cp:category/>
  <cp:lastModifiedBy/>
  <dcterms:created xsi:type="dcterms:W3CDTF">2024-04-25T08:20:12+02:00</dcterms:created>
  <dcterms:modified xsi:type="dcterms:W3CDTF">2024-04-25T08:20:12+02:00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